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750" w:lineRule="atLeast"/>
        <w:jc w:val="left"/>
        <w:rPr>
          <w:rFonts w:hint="eastAsia"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江西省财政厅关于做好公务机票政府采购工作的通知</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333333"/>
          <w:kern w:val="0"/>
          <w:sz w:val="28"/>
          <w:szCs w:val="28"/>
        </w:rPr>
        <w:t>省直各部门、各设区市财政局：</w:t>
      </w:r>
    </w:p>
    <w:p>
      <w:pPr>
        <w:widowControl/>
        <w:spacing w:line="600" w:lineRule="atLeast"/>
        <w:ind w:firstLine="560" w:firstLineChars="200"/>
        <w:jc w:val="left"/>
        <w:rPr>
          <w:rFonts w:ascii="宋体" w:hAnsi="宋体" w:eastAsia="宋体" w:cs="宋体"/>
          <w:color w:val="333333"/>
          <w:kern w:val="0"/>
          <w:sz w:val="28"/>
          <w:szCs w:val="28"/>
        </w:rPr>
      </w:pPr>
      <w:r>
        <w:rPr>
          <w:rFonts w:ascii="宋体" w:hAnsi="宋体" w:eastAsia="宋体" w:cs="宋体"/>
          <w:color w:val="000000"/>
          <w:kern w:val="0"/>
          <w:sz w:val="28"/>
          <w:szCs w:val="28"/>
        </w:rPr>
        <w:t>为做好公务机票政府采购工作，规范公务机票购买行为，根据《财政部关于加强公务机票购买管理有关事项的通知》（财库〔2014〕33号）的要求，现就我省公务机票购买管理的有关事项通知如下：</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一、全省各级国家机关、事业单位和团体组织工作人员，以及使用财政性资金购买公务机票的其他人员（以下简称购票人），国内出差、因公临时出国购买机票，应当按照厉行节约和支持本国航空公司发展的原则，优先购买通过政府采购方式确定的本国航空公司（以下简称国内航空公司）航班优惠机票。</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二、国内航空公司按政府采购合同约定给予公务机票优惠。对于市场折扣机票，各航空公司按国内、国际机票各航班舱位的折扣票价给予9.5折优惠；对于市场全价机票，则分别给予全价票价的8.8折、8.5折优惠。政府采购机票优惠率的变动情况，将在政府采购机票管理网站</w:t>
      </w:r>
      <w:r>
        <w:rPr>
          <w:rFonts w:ascii="宋体" w:hAnsi="宋体" w:eastAsia="宋体" w:cs="宋体"/>
          <w:color w:val="FF0000"/>
          <w:kern w:val="0"/>
          <w:sz w:val="28"/>
          <w:szCs w:val="28"/>
        </w:rPr>
        <w:t>（www.gpticket.org）</w:t>
      </w:r>
      <w:r>
        <w:rPr>
          <w:rFonts w:ascii="宋体" w:hAnsi="宋体" w:eastAsia="宋体" w:cs="宋体"/>
          <w:color w:val="000000"/>
          <w:kern w:val="0"/>
          <w:sz w:val="28"/>
          <w:szCs w:val="28"/>
        </w:rPr>
        <w:t>上发布。</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三、因公临时出国时，购票人应当选择直达目的地国家（地区）的国内航空公司航班出入境，没有直达航班的，应当选择国内航空公司航班到达的最邻近目的地国家（地区）进行中转。因中转1次以上（不含1次）等特殊原因确需选择非国内航空公司航班，以及因最临近目的地国家（地区）中转需办理过境签证而选择其他邻近中转地的，应当填写《乘坐非国内航空公司航班和改变中转地审批表》（见附件1），事先报经单位外事部门和财务部门审批同意。</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四、购票人应当做好公务出行计划安排，尽可能选择低价机票，原则上不得购买全价机票。对于各航空公司提供的低于政府采购优惠票价的团队价格或促销价格机票，购票人可选择购买，但不再享受政府采购优惠。购票人需要退改签机票的，按照各航空公司的退改签规定办理。</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五、购票人可直接使用公务卡在政府采购机票管理网站购买机票（具体开放时间另行通知），也可通过具备中国民航机票销售资质的各航空公司直销机构或机票销售代理机构，使用公务卡或银行转账方式购买机票。使用银行转账方式购票的，需要在支票、汇款等票据上标注资金用途为“公务机票购票款”，填写的单位名称应与系统记录的单位名称一致。</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六、各部门各单位要严格公务机票报销管理，购买国内航空公司航班机票的，应当以标注有政府采购机票查验号码的《航空运输电子客票行程单》作为报销凭证；购买非国内航空公司航班机票的，应当以相关有效票据作为报销凭证，并附经单位外事部门和财务部门出具审核意见的审批表。单位财务人员如需对购票单位、购票时间及购票价格等信息进行核实的，可登录政府采购机票管理网站按查验号码查询。</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七、各级外事、财政、审计等部门应当将出国机票购买情况纳入因公临时出国情况联合检查的范围。各部门各单位在审计部门对因公临时出国经费管理使用情况进行审计时，应当提供乘坐非国内航空公司航班审批表等机票购买活动的资料以及经费管理使用的资料。</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八、省级预算单位在2014年12月1日起正式实施，地市级及以下级预算单位在2015年底前全部实施。省级预算单位请于2014年10月30日前，按照《预算单位信息报送说明》（附件2）的要求将《</w:t>
      </w:r>
      <w:r>
        <w:fldChar w:fldCharType="begin"/>
      </w:r>
      <w:r>
        <w:instrText xml:space="preserve"> HYPERLINK "https://www.gpticket.org/static/download/BudgetUnitInformationTable.zip" </w:instrText>
      </w:r>
      <w:r>
        <w:fldChar w:fldCharType="separate"/>
      </w:r>
      <w:r>
        <w:rPr>
          <w:rFonts w:ascii="宋体" w:hAnsi="宋体" w:eastAsia="宋体" w:cs="宋体"/>
          <w:color w:val="000000"/>
          <w:kern w:val="0"/>
          <w:sz w:val="28"/>
          <w:szCs w:val="28"/>
        </w:rPr>
        <w:t>预算单位信息表格</w:t>
      </w:r>
      <w:r>
        <w:rPr>
          <w:rFonts w:ascii="宋体" w:hAnsi="宋体" w:eastAsia="宋体" w:cs="宋体"/>
          <w:color w:val="000000"/>
          <w:kern w:val="0"/>
          <w:sz w:val="28"/>
          <w:szCs w:val="28"/>
        </w:rPr>
        <w:fldChar w:fldCharType="end"/>
      </w:r>
      <w:r>
        <w:rPr>
          <w:rFonts w:ascii="宋体" w:hAnsi="宋体" w:eastAsia="宋体" w:cs="宋体"/>
          <w:color w:val="000000"/>
          <w:kern w:val="0"/>
          <w:sz w:val="28"/>
          <w:szCs w:val="28"/>
        </w:rPr>
        <w:t>》（附件3）报送至省财政厅。设区市、县（市、区）预算单位信息请各设区市财政部门组织填报，并于实施前一个月汇总报省财政厅。预算单位相关信息变更的，各级财政部门也按此要求办理。</w:t>
      </w:r>
    </w:p>
    <w:p>
      <w:pPr>
        <w:widowControl/>
        <w:spacing w:line="600" w:lineRule="atLeast"/>
        <w:ind w:firstLine="640"/>
        <w:jc w:val="left"/>
        <w:rPr>
          <w:rFonts w:ascii="宋体" w:hAnsi="宋体" w:eastAsia="宋体" w:cs="宋体"/>
          <w:color w:val="333333"/>
          <w:kern w:val="0"/>
          <w:sz w:val="28"/>
          <w:szCs w:val="28"/>
        </w:rPr>
      </w:pPr>
      <w:r>
        <w:rPr>
          <w:rFonts w:ascii="宋体" w:hAnsi="宋体" w:eastAsia="宋体" w:cs="宋体"/>
          <w:color w:val="000000"/>
          <w:kern w:val="0"/>
          <w:sz w:val="28"/>
          <w:szCs w:val="28"/>
        </w:rPr>
        <w:t>九、中国民用航空局清算中心具体承担公务机票购买的相关执行工作，统一与各航空公司、机票销售机构签订服务合同，协调处理地方财政部门书面反映的航空公司执行优惠率、机票销售机构履行服务承诺等方面的问题，定期向各级财政部门报送公务机票购买执行情况。</w:t>
      </w:r>
    </w:p>
    <w:p>
      <w:pPr>
        <w:widowControl/>
        <w:spacing w:line="600" w:lineRule="atLeast"/>
        <w:jc w:val="left"/>
        <w:rPr>
          <w:rFonts w:ascii="宋体" w:hAnsi="宋体" w:eastAsia="宋体" w:cs="宋体"/>
          <w:color w:val="333333"/>
          <w:kern w:val="0"/>
          <w:sz w:val="28"/>
          <w:szCs w:val="28"/>
        </w:rPr>
      </w:pPr>
      <w:r>
        <w:rPr>
          <w:rFonts w:ascii="宋体" w:hAnsi="宋体" w:eastAsia="宋体" w:cs="宋体"/>
          <w:color w:val="000000"/>
          <w:kern w:val="0"/>
          <w:sz w:val="28"/>
          <w:szCs w:val="28"/>
        </w:rPr>
        <w:t>　　十、各航空公司航班市场票价和政府采购优惠票价，预算单位基础信息表，公务卡注册流程，公务机票购买操作手册，以及国内航空公司和机票销售机构名录等内容，见政府采购机票管理网站。</w:t>
      </w:r>
    </w:p>
    <w:p>
      <w:pPr>
        <w:widowControl/>
        <w:spacing w:line="600" w:lineRule="atLeast"/>
        <w:ind w:firstLine="630"/>
        <w:jc w:val="left"/>
        <w:rPr>
          <w:rFonts w:ascii="宋体" w:hAnsi="宋体" w:eastAsia="宋体" w:cs="宋体"/>
          <w:color w:val="333333"/>
          <w:kern w:val="0"/>
          <w:sz w:val="28"/>
          <w:szCs w:val="28"/>
        </w:rPr>
      </w:pPr>
      <w:r>
        <w:rPr>
          <w:rFonts w:ascii="宋体" w:hAnsi="宋体" w:eastAsia="宋体" w:cs="宋体"/>
          <w:color w:val="000000"/>
          <w:kern w:val="0"/>
          <w:sz w:val="28"/>
          <w:szCs w:val="28"/>
        </w:rPr>
        <w:t>十一、有关预算单位信息提供、购票中出现问题的处理等操作执行方面的问题，请与中国民用航空局清算中心联系，联系电话：010-84669065。</w:t>
      </w:r>
    </w:p>
    <w:p>
      <w:pPr>
        <w:widowControl/>
        <w:spacing w:line="600" w:lineRule="atLeast"/>
        <w:ind w:firstLine="4480"/>
        <w:jc w:val="right"/>
        <w:rPr>
          <w:sz w:val="28"/>
          <w:szCs w:val="28"/>
        </w:rPr>
      </w:pPr>
      <w:r>
        <w:rPr>
          <w:rFonts w:ascii="宋体" w:hAnsi="宋体" w:eastAsia="宋体" w:cs="宋体"/>
          <w:color w:val="333333"/>
          <w:kern w:val="0"/>
          <w:sz w:val="28"/>
          <w:szCs w:val="28"/>
        </w:rPr>
        <w:t>　　江西省财政厅　　　　　　 2014年8月18日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1D89"/>
    <w:rsid w:val="00942719"/>
    <w:rsid w:val="00A71D89"/>
    <w:rsid w:val="00D828FF"/>
    <w:rsid w:val="01F57751"/>
    <w:rsid w:val="3DB5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333333"/>
      <w:u w:val="none"/>
      <w:shd w:val="clear" w:color="auto" w:fill="auto"/>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sp_title5"/>
    <w:basedOn w:val="1"/>
    <w:qFormat/>
    <w:uiPriority w:val="0"/>
    <w:pPr>
      <w:widowControl/>
      <w:spacing w:before="100" w:beforeAutospacing="1" w:after="100" w:afterAutospacing="1" w:line="750" w:lineRule="atLeast"/>
      <w:jc w:val="center"/>
    </w:pPr>
    <w:rPr>
      <w:rFonts w:ascii="宋体" w:hAnsi="宋体" w:eastAsia="宋体" w:cs="宋体"/>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267</Words>
  <Characters>1527</Characters>
  <Lines>12</Lines>
  <Paragraphs>3</Paragraphs>
  <TotalTime>1</TotalTime>
  <ScaleCrop>false</ScaleCrop>
  <LinksUpToDate>false</LinksUpToDate>
  <CharactersWithSpaces>1791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2019-03-13T03:38:00Z</dcterms:created>
  <dc:creator>xjd</dc:creator>
  <cp:lastModifiedBy>SAMSHUAI</cp:lastModifiedBy>
  <dcterms:modified xsi:type="dcterms:W3CDTF">2020-05-18T09:16:20Z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